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F6" w:rsidRPr="00050BF6" w:rsidRDefault="00050BF6">
      <w:pPr>
        <w:rPr>
          <w:rFonts w:ascii="Tw Cen MT" w:hAnsi="Tw Cen MT"/>
        </w:rPr>
      </w:pPr>
      <w:r w:rsidRPr="00050BF6">
        <w:rPr>
          <w:rFonts w:ascii="Tw Cen MT" w:hAnsi="Tw Cen MT"/>
        </w:rPr>
        <w:tab/>
      </w:r>
    </w:p>
    <w:p w:rsidR="003C2234" w:rsidRPr="00050BF6" w:rsidRDefault="00050BF6">
      <w:pPr>
        <w:rPr>
          <w:rFonts w:ascii="Tw Cen MT" w:hAnsi="Tw Cen MT"/>
          <w:sz w:val="40"/>
          <w:u w:val="single"/>
        </w:rPr>
      </w:pPr>
      <w:r w:rsidRPr="00050BF6">
        <w:rPr>
          <w:rFonts w:ascii="Tw Cen MT" w:hAnsi="Tw Cen MT"/>
          <w:color w:val="0070C0"/>
          <w:sz w:val="40"/>
          <w:u w:val="single"/>
        </w:rPr>
        <w:t>A</w:t>
      </w:r>
      <w:r w:rsidRPr="00050BF6">
        <w:rPr>
          <w:rFonts w:ascii="Tw Cen MT" w:hAnsi="Tw Cen MT"/>
          <w:sz w:val="40"/>
          <w:u w:val="single"/>
        </w:rPr>
        <w:t>CCSC/</w:t>
      </w:r>
      <w:proofErr w:type="spellStart"/>
      <w:r w:rsidRPr="00050BF6">
        <w:rPr>
          <w:rFonts w:ascii="Tw Cen MT" w:hAnsi="Tw Cen MT"/>
          <w:sz w:val="40"/>
          <w:u w:val="single"/>
        </w:rPr>
        <w:t>Cyanna</w:t>
      </w:r>
      <w:proofErr w:type="spellEnd"/>
      <w:r w:rsidRPr="00050BF6">
        <w:rPr>
          <w:rFonts w:ascii="Tw Cen MT" w:hAnsi="Tw Cen MT"/>
          <w:sz w:val="40"/>
          <w:u w:val="single"/>
        </w:rPr>
        <w:t xml:space="preserve"> Webinar Sign-In Sheet</w:t>
      </w:r>
    </w:p>
    <w:p w:rsidR="00050BF6" w:rsidRDefault="00050BF6">
      <w:pPr>
        <w:rPr>
          <w:rFonts w:ascii="Tw Cen MT" w:hAnsi="Tw Cen MT"/>
          <w:color w:val="0070C0"/>
          <w:sz w:val="36"/>
        </w:rPr>
      </w:pPr>
      <w:r w:rsidRPr="00050BF6">
        <w:rPr>
          <w:rFonts w:ascii="Tw Cen MT" w:hAnsi="Tw Cen MT"/>
          <w:sz w:val="36"/>
        </w:rPr>
        <w:t xml:space="preserve">Using Learning Styles to Meet Objectives in the </w:t>
      </w:r>
      <w:r>
        <w:rPr>
          <w:rFonts w:ascii="Tw Cen MT" w:hAnsi="Tw Cen MT"/>
          <w:sz w:val="36"/>
        </w:rPr>
        <w:t>Classroom</w:t>
      </w:r>
    </w:p>
    <w:p w:rsidR="00050BF6" w:rsidRPr="00050BF6" w:rsidRDefault="00050BF6">
      <w:pPr>
        <w:rPr>
          <w:rFonts w:ascii="Tw Cen MT" w:hAnsi="Tw Cen MT"/>
          <w:sz w:val="36"/>
        </w:rPr>
      </w:pPr>
      <w:r w:rsidRPr="00050BF6">
        <w:rPr>
          <w:rFonts w:ascii="Tw Cen MT" w:hAnsi="Tw Cen MT"/>
          <w:color w:val="0070C0"/>
          <w:sz w:val="36"/>
        </w:rPr>
        <w:t>Module I</w:t>
      </w:r>
      <w:r w:rsidR="00583A43">
        <w:rPr>
          <w:rFonts w:ascii="Tw Cen MT" w:hAnsi="Tw Cen MT"/>
          <w:color w:val="0070C0"/>
          <w:sz w:val="36"/>
        </w:rPr>
        <w:t>V</w:t>
      </w:r>
      <w:r w:rsidR="002917C6">
        <w:rPr>
          <w:rFonts w:ascii="Tw Cen MT" w:hAnsi="Tw Cen MT"/>
          <w:color w:val="0070C0"/>
          <w:sz w:val="36"/>
        </w:rPr>
        <w:t xml:space="preserve">: </w:t>
      </w:r>
      <w:r w:rsidR="00583A43">
        <w:rPr>
          <w:rFonts w:ascii="Tw Cen MT" w:hAnsi="Tw Cen MT"/>
          <w:color w:val="0070C0"/>
          <w:sz w:val="36"/>
        </w:rPr>
        <w:t xml:space="preserve">All </w:t>
      </w:r>
      <w:proofErr w:type="gramStart"/>
      <w:r w:rsidR="00583A43">
        <w:rPr>
          <w:rFonts w:ascii="Tw Cen MT" w:hAnsi="Tw Cen MT"/>
          <w:color w:val="0070C0"/>
          <w:sz w:val="36"/>
        </w:rPr>
        <w:t>About</w:t>
      </w:r>
      <w:proofErr w:type="gramEnd"/>
      <w:r w:rsidR="00583A43">
        <w:rPr>
          <w:rFonts w:ascii="Tw Cen MT" w:hAnsi="Tw Cen MT"/>
          <w:color w:val="0070C0"/>
          <w:sz w:val="36"/>
        </w:rPr>
        <w:t xml:space="preserve"> Assessments</w:t>
      </w:r>
    </w:p>
    <w:p w:rsidR="00050BF6" w:rsidRPr="00050BF6" w:rsidRDefault="00583A43" w:rsidP="00050BF6">
      <w:pPr>
        <w:jc w:val="center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January 26</w:t>
      </w:r>
      <w:r w:rsidR="00050BF6" w:rsidRPr="00050BF6">
        <w:rPr>
          <w:rFonts w:ascii="Tw Cen MT" w:hAnsi="Tw Cen MT"/>
          <w:sz w:val="28"/>
        </w:rPr>
        <w:t>, 2017</w:t>
      </w:r>
    </w:p>
    <w:p w:rsidR="00050BF6" w:rsidRPr="00050BF6" w:rsidRDefault="00050BF6" w:rsidP="00050BF6">
      <w:pPr>
        <w:jc w:val="center"/>
        <w:rPr>
          <w:rFonts w:ascii="Tw Cen MT" w:hAnsi="Tw Cen MT"/>
          <w:sz w:val="28"/>
        </w:rPr>
      </w:pPr>
      <w:r w:rsidRPr="00050BF6">
        <w:rPr>
          <w:rFonts w:ascii="Tw Cen MT" w:hAnsi="Tw Cen MT"/>
          <w:sz w:val="28"/>
        </w:rPr>
        <w:t>12:00 pm – 1:00 pm</w:t>
      </w:r>
    </w:p>
    <w:p w:rsidR="00583A43" w:rsidRDefault="00583A43" w:rsidP="00583A43">
      <w:pPr>
        <w:pStyle w:val="ListParagraph"/>
        <w:numPr>
          <w:ilvl w:val="0"/>
          <w:numId w:val="5"/>
        </w:numPr>
        <w:jc w:val="both"/>
        <w:rPr>
          <w:rFonts w:ascii="Gill Sans MT" w:hAnsi="Gill Sans MT"/>
          <w:color w:val="474747"/>
          <w:sz w:val="23"/>
          <w:szCs w:val="23"/>
          <w:shd w:val="clear" w:color="auto" w:fill="FFFFFF"/>
        </w:rPr>
      </w:pPr>
      <w:r>
        <w:rPr>
          <w:rFonts w:ascii="Gill Sans MT" w:hAnsi="Gill Sans MT"/>
          <w:color w:val="474747"/>
          <w:sz w:val="23"/>
          <w:szCs w:val="23"/>
          <w:shd w:val="clear" w:color="auto" w:fill="FFFFFF"/>
        </w:rPr>
        <w:t xml:space="preserve">This webinar will </w:t>
      </w:r>
      <w:r>
        <w:rPr>
          <w:rFonts w:ascii="Gill Sans MT" w:hAnsi="Gill Sans MT"/>
          <w:color w:val="474747"/>
          <w:sz w:val="23"/>
          <w:szCs w:val="23"/>
          <w:shd w:val="clear" w:color="auto" w:fill="FFFFFF"/>
        </w:rPr>
        <w:t xml:space="preserve">focus on building on the success of established or revised performance objectives and activities, and developing appropriate assessments that effectively evaluate objectives. </w:t>
      </w:r>
    </w:p>
    <w:p w:rsidR="00583A43" w:rsidRDefault="00583A43" w:rsidP="00583A43">
      <w:pPr>
        <w:pStyle w:val="ListParagraph"/>
        <w:numPr>
          <w:ilvl w:val="0"/>
          <w:numId w:val="5"/>
        </w:numPr>
        <w:jc w:val="both"/>
        <w:rPr>
          <w:rFonts w:ascii="Gill Sans MT" w:hAnsi="Gill Sans MT"/>
          <w:color w:val="474747"/>
          <w:sz w:val="23"/>
          <w:szCs w:val="23"/>
          <w:shd w:val="clear" w:color="auto" w:fill="FFFFFF"/>
        </w:rPr>
      </w:pPr>
      <w:r>
        <w:rPr>
          <w:rFonts w:ascii="Gill Sans MT" w:hAnsi="Gill Sans MT"/>
          <w:color w:val="474747"/>
          <w:sz w:val="23"/>
          <w:szCs w:val="23"/>
          <w:shd w:val="clear" w:color="auto" w:fill="FFFFFF"/>
        </w:rPr>
        <w:t>Participants will have an opportunity to learn how to determine and develop engaging assessments that go beyond basic simple answer and multiple choice styles.</w:t>
      </w:r>
    </w:p>
    <w:p w:rsidR="00583A43" w:rsidRDefault="00583A43" w:rsidP="00583A43">
      <w:pPr>
        <w:pStyle w:val="ListParagraph"/>
        <w:numPr>
          <w:ilvl w:val="0"/>
          <w:numId w:val="5"/>
        </w:numPr>
        <w:jc w:val="both"/>
        <w:rPr>
          <w:rFonts w:ascii="Gill Sans MT" w:hAnsi="Gill Sans MT"/>
          <w:color w:val="474747"/>
          <w:sz w:val="23"/>
          <w:szCs w:val="23"/>
          <w:shd w:val="clear" w:color="auto" w:fill="FFFFFF"/>
        </w:rPr>
      </w:pPr>
      <w:r>
        <w:rPr>
          <w:rFonts w:ascii="Gill Sans MT" w:hAnsi="Gill Sans MT"/>
          <w:color w:val="474747"/>
          <w:sz w:val="23"/>
          <w:szCs w:val="23"/>
          <w:shd w:val="clear" w:color="auto" w:fill="FFFFFF"/>
        </w:rPr>
        <w:t xml:space="preserve">The webinar will showcase several case studies to help participants gain a better understanding of the assessment options that are available. </w:t>
      </w:r>
    </w:p>
    <w:p w:rsidR="002917C6" w:rsidRPr="00583A43" w:rsidRDefault="00583A43" w:rsidP="00583A43">
      <w:pPr>
        <w:pStyle w:val="ListParagraph"/>
        <w:numPr>
          <w:ilvl w:val="0"/>
          <w:numId w:val="5"/>
        </w:numPr>
        <w:jc w:val="both"/>
      </w:pPr>
      <w:r>
        <w:rPr>
          <w:rFonts w:ascii="Gill Sans MT" w:hAnsi="Gill Sans MT"/>
          <w:color w:val="474747"/>
          <w:sz w:val="23"/>
          <w:szCs w:val="23"/>
          <w:shd w:val="clear" w:color="auto" w:fill="FFFFFF"/>
        </w:rPr>
        <w:t>P</w:t>
      </w:r>
      <w:r>
        <w:rPr>
          <w:rFonts w:ascii="Gill Sans MT" w:hAnsi="Gill Sans MT"/>
          <w:color w:val="474747"/>
          <w:sz w:val="23"/>
          <w:szCs w:val="23"/>
          <w:shd w:val="clear" w:color="auto" w:fill="FFFFFF"/>
        </w:rPr>
        <w:t>articipants will learn how to begin to adapt some assessments to increase the engagement and performance of their learners while ensuring that objectives are being appropriately cover</w:t>
      </w:r>
    </w:p>
    <w:p w:rsidR="00583A43" w:rsidRDefault="00583A43" w:rsidP="00583A43">
      <w:pPr>
        <w:pStyle w:val="ListParagraph"/>
        <w:ind w:left="360"/>
        <w:jc w:val="both"/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  <w:r w:rsidRPr="00050BF6">
              <w:rPr>
                <w:rFonts w:ascii="Tw Cen MT" w:hAnsi="Tw Cen MT"/>
                <w:sz w:val="24"/>
              </w:rPr>
              <w:t>Faculty Member</w:t>
            </w: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  <w:r w:rsidRPr="00050BF6">
              <w:rPr>
                <w:rFonts w:ascii="Tw Cen MT" w:hAnsi="Tw Cen MT"/>
                <w:sz w:val="24"/>
              </w:rPr>
              <w:t>Title / Department</w:t>
            </w: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</w:tbl>
    <w:p w:rsidR="00050BF6" w:rsidRDefault="00050BF6"/>
    <w:sectPr w:rsidR="00050BF6" w:rsidSect="00050BF6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510" w:rsidRDefault="00A92510" w:rsidP="00050BF6">
      <w:pPr>
        <w:spacing w:after="0" w:line="240" w:lineRule="auto"/>
      </w:pPr>
      <w:r>
        <w:separator/>
      </w:r>
    </w:p>
  </w:endnote>
  <w:endnote w:type="continuationSeparator" w:id="0">
    <w:p w:rsidR="00A92510" w:rsidRDefault="00A92510" w:rsidP="0005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510" w:rsidRDefault="00A92510" w:rsidP="00050BF6">
      <w:pPr>
        <w:spacing w:after="0" w:line="240" w:lineRule="auto"/>
      </w:pPr>
      <w:r>
        <w:separator/>
      </w:r>
    </w:p>
  </w:footnote>
  <w:footnote w:type="continuationSeparator" w:id="0">
    <w:p w:rsidR="00A92510" w:rsidRDefault="00A92510" w:rsidP="00050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80A8D"/>
    <w:multiLevelType w:val="hybridMultilevel"/>
    <w:tmpl w:val="F3BAD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135454"/>
    <w:multiLevelType w:val="hybridMultilevel"/>
    <w:tmpl w:val="AE323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076133"/>
    <w:multiLevelType w:val="hybridMultilevel"/>
    <w:tmpl w:val="08AE7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8E5013"/>
    <w:multiLevelType w:val="hybridMultilevel"/>
    <w:tmpl w:val="44EE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815B8"/>
    <w:multiLevelType w:val="hybridMultilevel"/>
    <w:tmpl w:val="14AA31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F6"/>
    <w:rsid w:val="00050BF6"/>
    <w:rsid w:val="002917C6"/>
    <w:rsid w:val="00523DD5"/>
    <w:rsid w:val="00583A43"/>
    <w:rsid w:val="00683817"/>
    <w:rsid w:val="006D41FD"/>
    <w:rsid w:val="00A92510"/>
    <w:rsid w:val="00C9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818D4-1C3F-429A-B6E6-4515B4B7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BF6"/>
  </w:style>
  <w:style w:type="paragraph" w:styleId="Footer">
    <w:name w:val="footer"/>
    <w:basedOn w:val="Normal"/>
    <w:link w:val="FooterChar"/>
    <w:uiPriority w:val="99"/>
    <w:unhideWhenUsed/>
    <w:rsid w:val="00050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BF6"/>
  </w:style>
  <w:style w:type="paragraph" w:styleId="ListParagraph">
    <w:name w:val="List Paragraph"/>
    <w:basedOn w:val="Normal"/>
    <w:uiPriority w:val="34"/>
    <w:qFormat/>
    <w:rsid w:val="00050BF6"/>
    <w:pPr>
      <w:ind w:left="720"/>
      <w:contextualSpacing/>
    </w:pPr>
  </w:style>
  <w:style w:type="table" w:styleId="TableGrid">
    <w:name w:val="Table Grid"/>
    <w:basedOn w:val="TableNormal"/>
    <w:uiPriority w:val="39"/>
    <w:rsid w:val="0005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Lambert</dc:creator>
  <cp:keywords/>
  <dc:description/>
  <cp:lastModifiedBy>Christopher Lambert</cp:lastModifiedBy>
  <cp:revision>2</cp:revision>
  <dcterms:created xsi:type="dcterms:W3CDTF">2017-01-18T16:13:00Z</dcterms:created>
  <dcterms:modified xsi:type="dcterms:W3CDTF">2017-01-18T16:13:00Z</dcterms:modified>
</cp:coreProperties>
</file>